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中国合肥农产品国际物流园公益性市场升级改造交易区钢板式防护栏杆采购项目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大兴农产品国际物流园有限责任公司对中国合肥农产品国际物流园公益性市场升级改造交易区钢板式防护栏杆采购项目进行市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lang w:eastAsia="zh-CN"/>
        </w:rPr>
        <w:t>中国合肥农产品国际物流园公益性市场升级改造交易区钢板式防护栏杆采购</w:t>
      </w:r>
      <w:r>
        <w:rPr>
          <w:rFonts w:hint="eastAsia" w:ascii="宋体" w:hAnsi="宋体" w:cs="Arial"/>
          <w:bCs/>
          <w:color w:val="000000" w:themeColor="text1"/>
          <w:sz w:val="24"/>
        </w:rPr>
        <w:t>项目</w:t>
      </w:r>
      <w:r>
        <w:rPr>
          <w:rFonts w:hint="eastAsia" w:ascii="宋体" w:hAnsi="宋体" w:cs="宋体"/>
          <w:kern w:val="0"/>
          <w:sz w:val="24"/>
        </w:rPr>
        <w:t>（编号：ZGD-J</w:t>
      </w:r>
      <w:r>
        <w:rPr>
          <w:rFonts w:hint="eastAsia" w:ascii="宋体" w:hAnsi="宋体" w:cs="宋体"/>
          <w:kern w:val="0"/>
          <w:sz w:val="24"/>
          <w:lang w:val="en-US" w:eastAsia="zh-CN"/>
        </w:rPr>
        <w:t>2129</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val="en-US" w:eastAsia="zh-CN"/>
        </w:rPr>
        <w:t>1.</w:t>
      </w:r>
      <w:r>
        <w:rPr>
          <w:rFonts w:hint="eastAsia" w:hAnsi="宋体" w:cs="宋体"/>
          <w:kern w:val="0"/>
          <w:sz w:val="24"/>
          <w:lang w:eastAsia="zh-CN"/>
        </w:rPr>
        <w:t>护栏片</w:t>
      </w:r>
      <w:r>
        <w:rPr>
          <w:rFonts w:hint="eastAsia" w:hAnsi="宋体" w:cs="宋体"/>
          <w:kern w:val="0"/>
          <w:sz w:val="24"/>
          <w:lang w:val="en-US" w:eastAsia="zh-CN"/>
        </w:rPr>
        <w:t>80片（1.柱中3000*1050mm，2.片宽790mm，3.上下横档φ48*1.8m，4.竖管φ25*1.8mm），2.立柱110根（1.包板≥6.0mm，2.侧板≥3.0mm，3.底座≥2.0mm，4.底座灌冲水泥，5.链接套筒φ62*2.0mm），</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86876.00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5.项目工期：3个日历天。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22</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18</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22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11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23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18</w:t>
      </w:r>
      <w:bookmarkStart w:id="0" w:name="_GoBack"/>
      <w:bookmarkEnd w:id="0"/>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rPr>
      </w:pPr>
    </w:p>
    <w:p>
      <w:pPr>
        <w:pStyle w:val="2"/>
        <w:ind w:left="0" w:leftChars="0" w:firstLine="0" w:firstLineChars="0"/>
        <w:rPr>
          <w:rFonts w:hint="eastAsia"/>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宋体"/>
                <w:kern w:val="0"/>
                <w:sz w:val="24"/>
                <w:lang w:eastAsia="zh-CN"/>
              </w:rPr>
              <w:t>中国合肥农产品国际物流园公益性市场升级改造交易区钢板式防护栏杆采购</w:t>
            </w:r>
            <w:r>
              <w:rPr>
                <w:rFonts w:hint="eastAsia" w:ascii="宋体" w:hAnsi="宋体" w:cs="Arial"/>
                <w:bCs/>
                <w:color w:val="000000" w:themeColor="text1"/>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ZGD-J2129</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pStyle w:val="2"/>
        <w:ind w:left="0" w:leftChars="0" w:firstLine="0" w:firstLineChars="0"/>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四：项目</w:t>
      </w:r>
      <w:r>
        <w:rPr>
          <w:rFonts w:hint="eastAsia" w:hAnsi="宋体" w:cs="宋体"/>
          <w:color w:val="000000"/>
          <w:kern w:val="0"/>
          <w:sz w:val="24"/>
          <w:lang w:val="en-US" w:eastAsia="zh-CN"/>
        </w:rPr>
        <w:t>清单报价表</w:t>
      </w:r>
    </w:p>
    <w:tbl>
      <w:tblPr>
        <w:tblStyle w:val="16"/>
        <w:tblW w:w="10380" w:type="dxa"/>
        <w:tblInd w:w="93" w:type="dxa"/>
        <w:shd w:val="clear" w:color="auto" w:fill="auto"/>
        <w:tblLayout w:type="fixed"/>
        <w:tblCellMar>
          <w:top w:w="0" w:type="dxa"/>
          <w:left w:w="108" w:type="dxa"/>
          <w:bottom w:w="0" w:type="dxa"/>
          <w:right w:w="108" w:type="dxa"/>
        </w:tblCellMar>
      </w:tblPr>
      <w:tblGrid>
        <w:gridCol w:w="695"/>
        <w:gridCol w:w="2173"/>
        <w:gridCol w:w="2726"/>
        <w:gridCol w:w="780"/>
        <w:gridCol w:w="1188"/>
        <w:gridCol w:w="1265"/>
        <w:gridCol w:w="1553"/>
      </w:tblGrid>
      <w:tr>
        <w:tblPrEx>
          <w:shd w:val="clear" w:color="auto" w:fill="auto"/>
          <w:tblCellMar>
            <w:top w:w="0" w:type="dxa"/>
            <w:left w:w="108" w:type="dxa"/>
            <w:bottom w:w="0" w:type="dxa"/>
            <w:right w:w="108" w:type="dxa"/>
          </w:tblCellMar>
        </w:tblPrEx>
        <w:trPr>
          <w:trHeight w:val="455" w:hRule="atLeast"/>
        </w:trPr>
        <w:tc>
          <w:tcPr>
            <w:tcW w:w="1038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kern w:val="0"/>
                <w:sz w:val="24"/>
                <w:lang w:eastAsia="zh-CN"/>
              </w:rPr>
              <w:t>交易区钢板式防护栏杆采购</w:t>
            </w:r>
            <w:r>
              <w:rPr>
                <w:rFonts w:hint="eastAsia" w:ascii="宋体" w:hAnsi="宋体" w:cs="Arial"/>
                <w:bCs/>
                <w:color w:val="000000" w:themeColor="text1"/>
                <w:sz w:val="24"/>
              </w:rPr>
              <w:t>项目</w:t>
            </w:r>
            <w:r>
              <w:rPr>
                <w:rFonts w:hint="eastAsia" w:hAnsi="宋体" w:cs="宋体"/>
                <w:color w:val="000000"/>
                <w:kern w:val="0"/>
                <w:sz w:val="24"/>
                <w:lang w:val="en-US" w:eastAsia="zh-CN"/>
              </w:rPr>
              <w:t>清单报价表</w:t>
            </w:r>
          </w:p>
        </w:tc>
      </w:tr>
      <w:tr>
        <w:tblPrEx>
          <w:shd w:val="clear" w:color="auto" w:fill="auto"/>
          <w:tblCellMar>
            <w:top w:w="0" w:type="dxa"/>
            <w:left w:w="108" w:type="dxa"/>
            <w:bottom w:w="0" w:type="dxa"/>
            <w:right w:w="108" w:type="dxa"/>
          </w:tblCellMar>
        </w:tblPrEx>
        <w:trPr>
          <w:trHeight w:val="382" w:hRule="atLeast"/>
        </w:trPr>
        <w:tc>
          <w:tcPr>
            <w:tcW w:w="1038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527" w:hRule="atLeast"/>
        </w:trPr>
        <w:tc>
          <w:tcPr>
            <w:tcW w:w="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项目特征</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计量单位</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527" w:hRule="atLeast"/>
        </w:trPr>
        <w:tc>
          <w:tcPr>
            <w:tcW w:w="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综合单价</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1463"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护栏片</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1.柱中3000*1050mm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2.片宽790mm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3.上下横档φ48*1.8mm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4.竖管φ25*1.8mm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80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Calibri" w:hAnsi="Calibri" w:eastAsia="宋体" w:cs="Calibri"/>
                <w:i w:val="0"/>
                <w:iCs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27" w:hRule="atLeast"/>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立柱</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1.包板≥6.0mm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2.侧板≥3.0mm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3.底座≥2.0mm</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4.底座灌冲水泥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5.链接套筒φ62*2.0mm</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color w:val="000000"/>
                <w:sz w:val="24"/>
                <w:szCs w:val="24"/>
                <w:u w:val="none"/>
                <w:lang w:val="en-US" w:eastAsia="zh-CN"/>
              </w:rPr>
              <w:t>100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rPr>
                <w:rFonts w:hint="default" w:ascii="Calibri" w:hAnsi="Calibri" w:eastAsia="宋体" w:cs="Calibri"/>
                <w:i w:val="0"/>
                <w:iCs w:val="0"/>
                <w:color w:val="000000"/>
                <w:sz w:val="24"/>
                <w:szCs w:val="24"/>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70" w:hRule="atLeast"/>
        </w:trPr>
        <w:tc>
          <w:tcPr>
            <w:tcW w:w="55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总计（含税13%）</w:t>
            </w:r>
          </w:p>
        </w:tc>
        <w:tc>
          <w:tcPr>
            <w:tcW w:w="478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643" w:hRule="atLeast"/>
        </w:trPr>
        <w:tc>
          <w:tcPr>
            <w:tcW w:w="103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firstLine="480" w:firstLineChars="200"/>
              <w:rPr>
                <w:rFonts w:hint="eastAsia"/>
                <w:sz w:val="24"/>
                <w:szCs w:val="24"/>
                <w:lang w:val="en-US" w:eastAsia="zh-CN"/>
              </w:rPr>
            </w:pPr>
            <w:r>
              <w:rPr>
                <w:rFonts w:hint="eastAsia"/>
                <w:sz w:val="24"/>
                <w:szCs w:val="24"/>
                <w:lang w:val="en-US" w:eastAsia="zh-CN"/>
              </w:rPr>
              <w:t>1.合计价格包含人工费、运输费、税金（13%）、装卸、运输过程的风险费用等交付采购人使用前的一切费用，以及免费质保期间的所有维保费用。任何因忽视或误解实际情况而导致的费用增加由竞价人自行承担。</w:t>
            </w:r>
          </w:p>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中国合肥农产品国际物流园公益性市场升级改造交易区钢板式防护栏杆采购项目合同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ascii="宋体" w:hAnsi="宋体" w:cs="Arial"/>
          <w:bCs/>
          <w:color w:val="000000"/>
          <w:sz w:val="24"/>
        </w:rPr>
        <w:t>合肥周谷堆大兴农产品国际物流园有限责任公司</w:t>
      </w:r>
      <w:r>
        <w:rPr>
          <w:rFonts w:hint="eastAsia" w:ascii="宋体" w:hAnsi="宋体" w:cs="宋体"/>
          <w:kern w:val="0"/>
          <w:sz w:val="24"/>
          <w:lang w:eastAsia="zh-CN"/>
        </w:rPr>
        <w:t>交易区钢板式防护栏杆</w:t>
      </w:r>
      <w:r>
        <w:rPr>
          <w:rFonts w:hint="eastAsia" w:ascii="宋体" w:hAnsi="宋体" w:cs="Arial"/>
          <w:bCs/>
          <w:color w:val="000000" w:themeColor="text1"/>
          <w:sz w:val="24"/>
          <w:lang w:eastAsia="zh-CN"/>
        </w:rPr>
        <w:t>采购项目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4"/>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p>
      <w:pPr>
        <w:pStyle w:val="15"/>
        <w:ind w:left="481" w:firstLine="0" w:firstLineChars="0"/>
      </w:pP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1879"/>
        <w:gridCol w:w="1020"/>
        <w:gridCol w:w="1359"/>
        <w:gridCol w:w="13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righ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187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102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5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170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宋体"/>
                <w:sz w:val="24"/>
                <w:lang w:val="en-US" w:eastAsia="zh-CN"/>
              </w:rPr>
            </w:pPr>
            <w:r>
              <w:rPr>
                <w:rFonts w:hint="eastAsia" w:ascii="宋体" w:hAnsi="宋体" w:cs="宋体"/>
                <w:sz w:val="24"/>
                <w:lang w:val="en-US" w:eastAsia="zh-CN"/>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0"/>
                <w:sz w:val="24"/>
                <w:szCs w:val="24"/>
                <w:u w:val="none"/>
                <w:lang w:val="en-US" w:eastAsia="zh-CN" w:bidi="ar"/>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righ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6911" w:type="dxa"/>
            <w:gridSpan w:val="5"/>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right"/>
        </w:trPr>
        <w:tc>
          <w:tcPr>
            <w:tcW w:w="9316" w:type="dxa"/>
            <w:gridSpan w:val="7"/>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为含税到货价，是指标的物送达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kern w:val="0"/>
                <w:sz w:val="24"/>
                <w:lang w:eastAsia="zh-CN"/>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包含人工费、运输费、税金、装卸、运输过程的风险费用等交付采购人使用前的一切费用，以及免费质保期间的所有维保费用。任何因忽视或误解实际情况而导致的费用增加由乙方自行承担。</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lang w:eastAsia="zh-CN"/>
              </w:rPr>
              <w:t xml:space="preserve">    3.以上数量为预计用量，实际采购时如有增减执行中标单价，按实结算。</w:t>
            </w:r>
          </w:p>
        </w:tc>
      </w:tr>
    </w:tbl>
    <w:p>
      <w:pPr>
        <w:spacing w:line="600" w:lineRule="exact"/>
        <w:rPr>
          <w:rFonts w:hint="eastAsia" w:ascii="宋体" w:hAnsi="宋体" w:cs="Arial Unicode MS"/>
          <w:b/>
          <w:sz w:val="24"/>
        </w:rPr>
      </w:pPr>
      <w:r>
        <w:rPr>
          <w:rFonts w:hint="eastAsia" w:ascii="宋体" w:hAnsi="宋体" w:cs="Arial Unicode MS"/>
          <w:b/>
          <w:sz w:val="24"/>
        </w:rPr>
        <w:t xml:space="preserve">    </w:t>
      </w:r>
    </w:p>
    <w:p>
      <w:pPr>
        <w:spacing w:line="600" w:lineRule="exact"/>
        <w:ind w:firstLine="480" w:firstLineChars="200"/>
        <w:rPr>
          <w:rFonts w:ascii="宋体" w:hAnsi="宋体" w:cs="Arial Unicode MS"/>
          <w:b/>
          <w:sz w:val="24"/>
        </w:rPr>
      </w:pPr>
      <w:r>
        <w:rPr>
          <w:rFonts w:hint="eastAsia" w:ascii="宋体" w:hAnsi="宋体" w:cs="Arial Unicode MS"/>
          <w:b/>
          <w:sz w:val="24"/>
        </w:rPr>
        <w:t>2.供货时间及方式</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1</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）。在甲方验收合格之前，一切风</w:t>
      </w:r>
    </w:p>
    <w:p>
      <w:pPr>
        <w:spacing w:line="600" w:lineRule="exact"/>
        <w:ind w:left="540" w:hanging="540" w:hangingChars="225"/>
        <w:rPr>
          <w:rFonts w:ascii="宋体" w:hAnsi="宋体" w:cs="Arial Unicode MS"/>
          <w:sz w:val="24"/>
        </w:rPr>
      </w:pPr>
      <w:r>
        <w:rPr>
          <w:rFonts w:hint="eastAsia" w:ascii="宋体" w:hAnsi="宋体" w:cs="Arial Unicode MS"/>
          <w:sz w:val="24"/>
        </w:rPr>
        <w:t>险由乙方承担。</w:t>
      </w:r>
    </w:p>
    <w:p>
      <w:pPr>
        <w:spacing w:line="600" w:lineRule="exact"/>
        <w:rPr>
          <w:rFonts w:ascii="宋体" w:hAnsi="宋体" w:cs="Arial Unicode MS"/>
          <w:b/>
          <w:sz w:val="24"/>
        </w:rPr>
      </w:pPr>
      <w:r>
        <w:rPr>
          <w:rFonts w:hint="eastAsia" w:ascii="宋体" w:hAnsi="宋体" w:cs="Arial Unicode MS"/>
          <w:b/>
          <w:sz w:val="24"/>
        </w:rPr>
        <w:t xml:space="preserve">    3.质量、技术标准及质量保证条款</w:t>
      </w:r>
    </w:p>
    <w:p>
      <w:pPr>
        <w:spacing w:line="600" w:lineRule="exact"/>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600" w:lineRule="exact"/>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600" w:lineRule="exact"/>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600" w:lineRule="exact"/>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600" w:lineRule="exact"/>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600" w:lineRule="exact"/>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600" w:lineRule="exact"/>
        <w:ind w:left="480" w:hanging="480" w:hangingChars="200"/>
        <w:rPr>
          <w:rFonts w:ascii="宋体" w:hAnsi="宋体" w:cs="Arial Unicode MS"/>
          <w:sz w:val="24"/>
        </w:rPr>
      </w:pPr>
      <w:r>
        <w:rPr>
          <w:rFonts w:hint="eastAsia" w:ascii="宋体" w:hAnsi="宋体" w:cs="Arial Unicode MS"/>
          <w:sz w:val="24"/>
        </w:rPr>
        <w:t>终验收为准。</w:t>
      </w:r>
    </w:p>
    <w:p>
      <w:pPr>
        <w:spacing w:line="600" w:lineRule="exact"/>
        <w:rPr>
          <w:rFonts w:ascii="宋体" w:hAnsi="宋体" w:cs="Arial Unicode MS"/>
          <w:b/>
          <w:sz w:val="24"/>
        </w:rPr>
      </w:pPr>
      <w:r>
        <w:rPr>
          <w:rFonts w:hint="eastAsia" w:ascii="宋体" w:hAnsi="宋体" w:cs="Arial Unicode MS"/>
          <w:b/>
          <w:sz w:val="24"/>
        </w:rPr>
        <w:t xml:space="preserve">    5.付款方式和履约保证金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验收合格后支付合同总价的</w:t>
      </w:r>
      <w:r>
        <w:rPr>
          <w:rFonts w:hint="eastAsia" w:ascii="宋体" w:hAnsi="宋体" w:cs="Arial Unicode MS"/>
          <w:sz w:val="24"/>
          <w:u w:val="single"/>
        </w:rPr>
        <w:t xml:space="preserve"> 9</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w:t>
      </w:r>
      <w:r>
        <w:rPr>
          <w:rFonts w:hint="eastAsia" w:ascii="宋体" w:hAnsi="宋体" w:cs="Arial Unicode MS"/>
          <w:sz w:val="24"/>
          <w:u w:val="single"/>
        </w:rPr>
        <w:t xml:space="preserve"> </w:t>
      </w:r>
      <w:r>
        <w:rPr>
          <w:rFonts w:hint="eastAsia" w:ascii="宋体" w:hAnsi="宋体" w:cs="Arial Unicode MS"/>
          <w:sz w:val="24"/>
          <w:u w:val="single"/>
          <w:lang w:val="en-US" w:eastAsia="zh-CN"/>
        </w:rPr>
        <w:t>5</w:t>
      </w:r>
      <w:r>
        <w:rPr>
          <w:rFonts w:hint="eastAsia" w:ascii="宋体" w:hAnsi="宋体" w:cs="Arial Unicode MS"/>
          <w:sz w:val="24"/>
          <w:u w:val="single"/>
        </w:rPr>
        <w:t xml:space="preserve"> </w:t>
      </w:r>
      <w:r>
        <w:rPr>
          <w:rFonts w:hint="eastAsia" w:ascii="宋体" w:hAnsi="宋体" w:cs="Arial Unicode MS"/>
          <w:sz w:val="24"/>
        </w:rPr>
        <w:t>%余款作为质保金，</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待</w:t>
      </w:r>
      <w:r>
        <w:rPr>
          <w:rFonts w:hint="eastAsia" w:ascii="宋体" w:hAnsi="宋体" w:cs="Arial Unicode MS"/>
          <w:sz w:val="24"/>
          <w:u w:val="single"/>
        </w:rPr>
        <w:t xml:space="preserve"> </w:t>
      </w:r>
      <w:r>
        <w:rPr>
          <w:rFonts w:hint="eastAsia" w:ascii="宋体" w:hAnsi="宋体" w:cs="Arial Unicode MS"/>
          <w:sz w:val="24"/>
          <w:u w:val="single"/>
          <w:lang w:val="en-US" w:eastAsia="zh-CN"/>
        </w:rPr>
        <w:t>2</w:t>
      </w:r>
      <w:r>
        <w:rPr>
          <w:rFonts w:hint="eastAsia" w:ascii="宋体" w:hAnsi="宋体" w:cs="Arial Unicode MS"/>
          <w:sz w:val="24"/>
          <w:u w:val="single"/>
        </w:rPr>
        <w:t xml:space="preserve"> </w:t>
      </w:r>
      <w:r>
        <w:rPr>
          <w:rFonts w:hint="eastAsia" w:ascii="宋体" w:hAnsi="宋体" w:cs="Arial Unicode MS"/>
          <w:sz w:val="24"/>
        </w:rPr>
        <w:t>年免费质保期满无质量问题后无息付清。甲方付款前乙方须先提供合同全额的13%</w:t>
      </w:r>
    </w:p>
    <w:p>
      <w:pPr>
        <w:spacing w:line="600" w:lineRule="exact"/>
        <w:ind w:left="540" w:hanging="540" w:hangingChars="225"/>
        <w:rPr>
          <w:rFonts w:ascii="宋体" w:hAnsi="宋体" w:cs="Arial Unicode MS"/>
          <w:sz w:val="24"/>
        </w:rPr>
      </w:pPr>
      <w:r>
        <w:rPr>
          <w:rFonts w:hint="eastAsia" w:ascii="宋体" w:hAnsi="宋体" w:cs="Arial Unicode MS"/>
          <w:sz w:val="24"/>
        </w:rPr>
        <w:t>增值税专用发票。</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600" w:lineRule="exact"/>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600" w:lineRule="exact"/>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账号：</w:t>
      </w:r>
      <w:r>
        <w:rPr>
          <w:rFonts w:hint="eastAsia" w:ascii="宋体" w:hAnsi="宋体"/>
          <w:sz w:val="24"/>
          <w:u w:val="single"/>
        </w:rPr>
        <w:t xml:space="preserve">                               ；</w:t>
      </w:r>
    </w:p>
    <w:p>
      <w:pPr>
        <w:spacing w:line="600" w:lineRule="exact"/>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600" w:lineRule="exact"/>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600" w:lineRule="exact"/>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600" w:lineRule="exact"/>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600" w:lineRule="exact"/>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600" w:lineRule="exact"/>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600" w:lineRule="exact"/>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600" w:lineRule="exact"/>
        <w:ind w:left="540" w:hanging="540" w:hangingChars="225"/>
        <w:rPr>
          <w:rFonts w:hint="eastAsia" w:ascii="宋体" w:hAnsi="宋体" w:cs="宋体"/>
          <w:color w:val="000000"/>
          <w:kern w:val="0"/>
          <w:sz w:val="24"/>
          <w:lang w:val="zh-CN"/>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w:t>
      </w:r>
      <w:r>
        <w:rPr>
          <w:rFonts w:hint="eastAsia" w:ascii="宋体" w:hAnsi="宋体" w:cs="宋体"/>
          <w:kern w:val="0"/>
          <w:sz w:val="24"/>
          <w:lang w:eastAsia="zh-CN"/>
        </w:rPr>
        <w:t>交易区钢板式防护栏杆采购</w:t>
      </w:r>
      <w:r>
        <w:rPr>
          <w:rFonts w:hint="eastAsia" w:ascii="宋体" w:hAnsi="宋体" w:cs="Arial"/>
          <w:bCs/>
          <w:color w:val="000000" w:themeColor="text1"/>
          <w:sz w:val="24"/>
          <w:lang w:eastAsia="zh-CN"/>
        </w:rPr>
        <w:t>项目</w:t>
      </w:r>
      <w:r>
        <w:rPr>
          <w:rFonts w:hint="eastAsia" w:ascii="宋体" w:hAnsi="宋体" w:cs="宋体"/>
          <w:color w:val="000000"/>
          <w:kern w:val="0"/>
          <w:sz w:val="24"/>
          <w:lang w:val="zh-CN"/>
        </w:rPr>
        <w:t>履约</w:t>
      </w:r>
    </w:p>
    <w:p>
      <w:pPr>
        <w:spacing w:line="600" w:lineRule="exact"/>
        <w:ind w:left="540" w:hanging="540" w:hangingChars="225"/>
        <w:rPr>
          <w:rFonts w:ascii="宋体" w:hAnsi="宋体" w:cs="Arial Unicode MS"/>
          <w:sz w:val="24"/>
        </w:rPr>
      </w:pPr>
      <w:r>
        <w:rPr>
          <w:rFonts w:hint="eastAsia" w:ascii="宋体" w:hAnsi="宋体" w:cs="宋体"/>
          <w:color w:val="000000"/>
          <w:kern w:val="0"/>
          <w:sz w:val="24"/>
          <w:lang w:val="zh-CN"/>
        </w:rPr>
        <w:t>保证金”</w:t>
      </w:r>
      <w:r>
        <w:rPr>
          <w:rFonts w:hint="eastAsia" w:ascii="宋体" w:hAnsi="宋体" w:cs="Arial Unicode MS"/>
          <w:sz w:val="24"/>
        </w:rPr>
        <w:t>）</w:t>
      </w:r>
    </w:p>
    <w:p>
      <w:pPr>
        <w:spacing w:line="600" w:lineRule="exact"/>
        <w:rPr>
          <w:rFonts w:ascii="宋体" w:hAnsi="宋体" w:cs="Arial Unicode MS"/>
          <w:b/>
          <w:sz w:val="24"/>
        </w:rPr>
      </w:pPr>
      <w:r>
        <w:rPr>
          <w:rFonts w:hint="eastAsia" w:ascii="宋体" w:hAnsi="宋体" w:cs="Arial Unicode MS"/>
          <w:b/>
          <w:sz w:val="24"/>
        </w:rPr>
        <w:t xml:space="preserve">    6.合同有效期</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600" w:lineRule="exact"/>
        <w:rPr>
          <w:rFonts w:ascii="宋体" w:hAnsi="宋体" w:cs="Arial Unicode MS"/>
          <w:b/>
          <w:sz w:val="24"/>
        </w:rPr>
      </w:pPr>
      <w:r>
        <w:rPr>
          <w:rFonts w:hint="eastAsia" w:ascii="宋体" w:hAnsi="宋体" w:cs="Arial Unicode MS"/>
          <w:b/>
          <w:sz w:val="24"/>
        </w:rPr>
        <w:t xml:space="preserve">    7.不可抗力</w:t>
      </w:r>
    </w:p>
    <w:p>
      <w:pPr>
        <w:spacing w:line="600" w:lineRule="exact"/>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600" w:lineRule="exact"/>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600" w:lineRule="exact"/>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600" w:lineRule="exact"/>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10  %</w:t>
      </w:r>
      <w:r>
        <w:rPr>
          <w:rFonts w:hint="eastAsia" w:ascii="宋体" w:hAnsi="宋体" w:cs="Arial Unicode MS"/>
          <w:sz w:val="24"/>
        </w:rPr>
        <w:t>的违约金，并赔偿因此给甲方造成的全部损失。</w:t>
      </w:r>
    </w:p>
    <w:p>
      <w:pPr>
        <w:spacing w:line="600" w:lineRule="exact"/>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10  %</w:t>
      </w:r>
      <w:r>
        <w:rPr>
          <w:rFonts w:hint="eastAsia" w:ascii="宋体" w:hAnsi="宋体" w:cs="Arial Unicode MS"/>
          <w:sz w:val="24"/>
        </w:rPr>
        <w:t>向甲方支付违约金，给甲方造成损失的，还应赔偿因此给甲方造成的全部损失。</w:t>
      </w:r>
    </w:p>
    <w:p>
      <w:pPr>
        <w:spacing w:line="600" w:lineRule="exact"/>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600" w:lineRule="exact"/>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600" w:lineRule="exact"/>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600" w:lineRule="exact"/>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600" w:lineRule="exact"/>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spacing w:line="600" w:lineRule="exact"/>
        <w:ind w:left="542" w:hanging="540" w:hangingChars="225"/>
        <w:jc w:val="both"/>
        <w:rPr>
          <w:rFonts w:hint="eastAsia" w:ascii="宋体" w:hAnsi="宋体" w:cs="宋体"/>
          <w:kern w:val="0"/>
          <w:sz w:val="24"/>
          <w:lang w:eastAsia="zh-CN"/>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cs="Arial"/>
          <w:bCs/>
          <w:color w:val="000000" w:themeColor="text1"/>
          <w:sz w:val="24"/>
        </w:rPr>
        <w:t>合肥周谷堆大兴农产品国际物流园有限责任公司</w:t>
      </w:r>
      <w:r>
        <w:rPr>
          <w:rFonts w:hint="eastAsia" w:ascii="宋体" w:hAnsi="宋体" w:cs="宋体"/>
          <w:kern w:val="0"/>
          <w:sz w:val="24"/>
          <w:lang w:eastAsia="zh-CN"/>
        </w:rPr>
        <w:t>交易区钢板式防</w:t>
      </w:r>
    </w:p>
    <w:p>
      <w:pPr>
        <w:spacing w:line="600" w:lineRule="exact"/>
        <w:ind w:left="542" w:hanging="540" w:hangingChars="225"/>
        <w:jc w:val="both"/>
        <w:rPr>
          <w:rFonts w:hint="eastAsia" w:ascii="宋体" w:hAnsi="宋体"/>
          <w:sz w:val="24"/>
        </w:rPr>
      </w:pPr>
      <w:r>
        <w:rPr>
          <w:rFonts w:hint="eastAsia" w:ascii="宋体" w:hAnsi="宋体" w:cs="宋体"/>
          <w:kern w:val="0"/>
          <w:sz w:val="24"/>
          <w:lang w:eastAsia="zh-CN"/>
        </w:rPr>
        <w:t>护栏杆采购</w:t>
      </w:r>
      <w:r>
        <w:rPr>
          <w:rFonts w:hint="eastAsia" w:ascii="宋体" w:hAnsi="宋体" w:cs="Arial"/>
          <w:bCs/>
          <w:color w:val="000000" w:themeColor="text1"/>
          <w:sz w:val="24"/>
          <w:lang w:eastAsia="zh-CN"/>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w:t>
      </w:r>
    </w:p>
    <w:p>
      <w:pPr>
        <w:spacing w:line="600" w:lineRule="exact"/>
        <w:ind w:left="542" w:hanging="540" w:hangingChars="225"/>
        <w:jc w:val="both"/>
        <w:rPr>
          <w:rFonts w:hint="eastAsia" w:ascii="宋体" w:hAnsi="宋体"/>
          <w:sz w:val="24"/>
        </w:rPr>
      </w:pPr>
      <w:r>
        <w:rPr>
          <w:rFonts w:hint="eastAsia" w:ascii="宋体" w:hAnsi="宋体"/>
          <w:sz w:val="24"/>
        </w:rPr>
        <w:t>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w:t>
      </w:r>
    </w:p>
    <w:p>
      <w:pPr>
        <w:spacing w:line="600" w:lineRule="exact"/>
        <w:ind w:left="542" w:hanging="540" w:hangingChars="225"/>
        <w:jc w:val="both"/>
        <w:rPr>
          <w:rFonts w:ascii="宋体" w:hAnsi="宋体"/>
          <w:sz w:val="24"/>
        </w:rPr>
      </w:pPr>
      <w:r>
        <w:rPr>
          <w:rFonts w:hint="eastAsia" w:ascii="宋体" w:hAnsi="宋体"/>
          <w:sz w:val="24"/>
        </w:rPr>
        <w:t>方</w:t>
      </w:r>
      <w:r>
        <w:rPr>
          <w:rFonts w:hint="eastAsia" w:ascii="宋体" w:hAnsi="宋体"/>
          <w:sz w:val="24"/>
          <w:lang w:eastAsia="zh-CN"/>
        </w:rPr>
        <w:t>报价</w:t>
      </w:r>
      <w:r>
        <w:rPr>
          <w:rFonts w:hint="eastAsia" w:ascii="宋体" w:hAnsi="宋体"/>
          <w:sz w:val="24"/>
        </w:rPr>
        <w:t>文件、③甲乙双方商定的其他文件。</w:t>
      </w:r>
    </w:p>
    <w:p>
      <w:pPr>
        <w:spacing w:line="600" w:lineRule="exact"/>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600" w:lineRule="exact"/>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600" w:lineRule="exact"/>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15"/>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5535FE75"/>
    <w:multiLevelType w:val="singleLevel"/>
    <w:tmpl w:val="5535FE75"/>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24F36E0"/>
    <w:rsid w:val="12F847CC"/>
    <w:rsid w:val="141C1768"/>
    <w:rsid w:val="161F7105"/>
    <w:rsid w:val="1631591C"/>
    <w:rsid w:val="170C3D52"/>
    <w:rsid w:val="1713217D"/>
    <w:rsid w:val="184A073A"/>
    <w:rsid w:val="188C1C2A"/>
    <w:rsid w:val="19D219B6"/>
    <w:rsid w:val="1A8A395E"/>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0636F27"/>
    <w:rsid w:val="725600DF"/>
    <w:rsid w:val="732048BE"/>
    <w:rsid w:val="73776A3E"/>
    <w:rsid w:val="73A01167"/>
    <w:rsid w:val="744A76D6"/>
    <w:rsid w:val="744B24A9"/>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10</TotalTime>
  <ScaleCrop>false</ScaleCrop>
  <LinksUpToDate>false</LinksUpToDate>
  <CharactersWithSpaces>4858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2021-11-18T01:54:38Z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9D1604DAD75A4200BA241F5654BF87C4</vt:lpwstr>
  </property>
</Properties>
</file>